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B287C" w14:textId="77777777" w:rsidR="00F77770" w:rsidRDefault="00F10D9C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2025 Lavender Law Conference and Career Fair</w:t>
      </w:r>
    </w:p>
    <w:p w14:paraId="1A7B287D" w14:textId="77777777" w:rsidR="00F77770" w:rsidRDefault="00F10D9C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>Alternative Dispute Resolution Skills for LGBTQ+ Professionals and Clients</w:t>
      </w:r>
    </w:p>
    <w:p w14:paraId="1A7B287E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7F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Overview</w:t>
      </w:r>
      <w:r>
        <w:rPr>
          <w:rFonts w:ascii="Calibri" w:eastAsia="Calibri" w:hAnsi="Calibri" w:cs="Calibri"/>
          <w:sz w:val="28"/>
          <w:szCs w:val="28"/>
        </w:rPr>
        <w:t>:</w:t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This program focuses on enhancing skills for working as authentic </w:t>
      </w:r>
    </w:p>
    <w:p w14:paraId="1A7B2880" w14:textId="77777777" w:rsidR="00F77770" w:rsidRDefault="00F10D9C">
      <w:pPr>
        <w:ind w:left="144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LGBTQ+ professionals and effectively serving LGBTQ+ clients in the Alternative Dispute Resolution (ADR) space, including arbitration and mediation practice.</w:t>
      </w:r>
    </w:p>
    <w:p w14:paraId="1A7B2881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82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Audience</w:t>
      </w:r>
      <w:r>
        <w:rPr>
          <w:rFonts w:ascii="Calibri" w:eastAsia="Calibri" w:hAnsi="Calibri" w:cs="Calibri"/>
          <w:sz w:val="28"/>
          <w:szCs w:val="28"/>
        </w:rPr>
        <w:t>:</w:t>
      </w:r>
      <w:r>
        <w:rPr>
          <w:rFonts w:ascii="Calibri" w:eastAsia="Calibri" w:hAnsi="Calibri" w:cs="Calibri"/>
          <w:sz w:val="28"/>
          <w:szCs w:val="28"/>
        </w:rPr>
        <w:tab/>
        <w:t>Attorneys, Judges, ADR Professionals, Law Students</w:t>
      </w:r>
    </w:p>
    <w:p w14:paraId="1A7B2883" w14:textId="77777777" w:rsidR="00F77770" w:rsidRDefault="00F77770">
      <w:pPr>
        <w:ind w:left="720"/>
        <w:rPr>
          <w:rFonts w:ascii="Calibri" w:eastAsia="Calibri" w:hAnsi="Calibri" w:cs="Calibri"/>
          <w:sz w:val="28"/>
          <w:szCs w:val="28"/>
        </w:rPr>
      </w:pPr>
    </w:p>
    <w:p w14:paraId="1A7B2884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Duration</w:t>
      </w:r>
      <w:r>
        <w:rPr>
          <w:rFonts w:ascii="Calibri" w:eastAsia="Calibri" w:hAnsi="Calibri" w:cs="Calibri"/>
          <w:sz w:val="28"/>
          <w:szCs w:val="28"/>
        </w:rPr>
        <w:t>:</w:t>
      </w:r>
      <w:r>
        <w:rPr>
          <w:rFonts w:ascii="Calibri" w:eastAsia="Calibri" w:hAnsi="Calibri" w:cs="Calibri"/>
          <w:sz w:val="28"/>
          <w:szCs w:val="28"/>
        </w:rPr>
        <w:tab/>
        <w:t>75 minutes</w:t>
      </w:r>
    </w:p>
    <w:p w14:paraId="1A7B2885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86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Panel</w:t>
      </w:r>
      <w:proofErr w:type="gramStart"/>
      <w:r>
        <w:rPr>
          <w:rFonts w:ascii="Calibri" w:eastAsia="Calibri" w:hAnsi="Calibri" w:cs="Calibri"/>
          <w:sz w:val="28"/>
          <w:szCs w:val="28"/>
        </w:rPr>
        <w:t>:</w:t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The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 program features four experienced Neutrals from JAMS, which </w:t>
      </w:r>
    </w:p>
    <w:p w14:paraId="1A7B2887" w14:textId="77777777" w:rsidR="00F77770" w:rsidRDefault="00F10D9C">
      <w:pPr>
        <w:ind w:left="720" w:firstLine="7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is the world’s largest private dispute resolution provider.</w:t>
      </w:r>
    </w:p>
    <w:p w14:paraId="1A7B2888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</w:p>
    <w:p w14:paraId="1A7B2889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Moderator</w:t>
      </w:r>
    </w:p>
    <w:p w14:paraId="1A7B288A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Genesis Fisher, Esq.</w:t>
      </w:r>
    </w:p>
    <w:p w14:paraId="1A7B288B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Neutral at JAMS</w:t>
      </w:r>
    </w:p>
    <w:p w14:paraId="1A7B288C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 xml:space="preserve">email: </w:t>
      </w:r>
      <w:hyperlink r:id="rId5">
        <w:r>
          <w:rPr>
            <w:rFonts w:ascii="Calibri" w:eastAsia="Calibri" w:hAnsi="Calibri" w:cs="Calibri"/>
            <w:color w:val="1155CC"/>
            <w:sz w:val="28"/>
            <w:szCs w:val="28"/>
            <w:u w:val="single"/>
          </w:rPr>
          <w:t>gfisher@jamsadr.com</w:t>
        </w:r>
      </w:hyperlink>
    </w:p>
    <w:p w14:paraId="1A7B288D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8E" w14:textId="77777777" w:rsidR="00F77770" w:rsidRDefault="00F10D9C">
      <w:pPr>
        <w:ind w:left="720" w:firstLine="7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Panelists: </w:t>
      </w:r>
    </w:p>
    <w:p w14:paraId="1A7B288F" w14:textId="77777777" w:rsidR="00F77770" w:rsidRDefault="00F77770">
      <w:pPr>
        <w:ind w:left="720" w:firstLine="720"/>
        <w:rPr>
          <w:rFonts w:ascii="Calibri" w:eastAsia="Calibri" w:hAnsi="Calibri" w:cs="Calibri"/>
          <w:sz w:val="28"/>
          <w:szCs w:val="28"/>
        </w:rPr>
      </w:pPr>
    </w:p>
    <w:p w14:paraId="1A7B2890" w14:textId="77777777" w:rsidR="00F77770" w:rsidRDefault="00F10D9C">
      <w:pPr>
        <w:ind w:left="720" w:firstLine="7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Hon. Mary College Roberts (ret.)</w:t>
      </w:r>
    </w:p>
    <w:p w14:paraId="1A7B2891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Neutral at JAMS</w:t>
      </w:r>
    </w:p>
    <w:p w14:paraId="1A7B2892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email: mcolleenroberts@jamsadr.com</w:t>
      </w:r>
    </w:p>
    <w:p w14:paraId="1A7B2893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94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Hon. James Synder (Ret.)</w:t>
      </w:r>
    </w:p>
    <w:p w14:paraId="1A7B2895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>Neutral at NAMS</w:t>
      </w:r>
    </w:p>
    <w:p w14:paraId="1A7B2896" w14:textId="77777777" w:rsidR="00F77770" w:rsidRDefault="00F10D9C">
      <w:pPr>
        <w:ind w:left="144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email: jsnyder@jamsadr.com</w:t>
      </w:r>
    </w:p>
    <w:p w14:paraId="1A7B2897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98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Michael A. Zuckerman, Esq.</w:t>
      </w:r>
    </w:p>
    <w:p w14:paraId="1A7B2899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Neutral at JAMS</w:t>
      </w:r>
    </w:p>
    <w:p w14:paraId="1A7B289A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email: mzuckerman@jamsadr.com</w:t>
      </w:r>
    </w:p>
    <w:p w14:paraId="1A7B289B" w14:textId="77777777" w:rsidR="00F77770" w:rsidRDefault="00F10D9C">
      <w:pP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lastRenderedPageBreak/>
        <w:t>*</w:t>
      </w:r>
      <w:r>
        <w:rPr>
          <w:rFonts w:ascii="Calibri" w:eastAsia="Calibri" w:hAnsi="Calibri" w:cs="Calibri"/>
          <w:sz w:val="28"/>
          <w:szCs w:val="28"/>
        </w:rPr>
        <w:tab/>
        <w:t>*</w:t>
      </w:r>
      <w:r>
        <w:rPr>
          <w:rFonts w:ascii="Calibri" w:eastAsia="Calibri" w:hAnsi="Calibri" w:cs="Calibri"/>
          <w:sz w:val="28"/>
          <w:szCs w:val="28"/>
        </w:rPr>
        <w:tab/>
        <w:t>*</w:t>
      </w:r>
      <w:r>
        <w:rPr>
          <w:rFonts w:ascii="Calibri" w:eastAsia="Calibri" w:hAnsi="Calibri" w:cs="Calibri"/>
          <w:sz w:val="28"/>
          <w:szCs w:val="28"/>
        </w:rPr>
        <w:tab/>
        <w:t>*</w:t>
      </w:r>
    </w:p>
    <w:p w14:paraId="1A7B289C" w14:textId="77777777" w:rsidR="00F77770" w:rsidRDefault="00F77770">
      <w:pPr>
        <w:jc w:val="center"/>
        <w:rPr>
          <w:rFonts w:ascii="Calibri" w:eastAsia="Calibri" w:hAnsi="Calibri" w:cs="Calibri"/>
          <w:sz w:val="28"/>
          <w:szCs w:val="28"/>
        </w:rPr>
      </w:pPr>
    </w:p>
    <w:p w14:paraId="1A7B289D" w14:textId="77777777" w:rsidR="00F77770" w:rsidRDefault="00F10D9C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TIMED PROGRAM AGENDA</w:t>
      </w:r>
    </w:p>
    <w:p w14:paraId="1A7B289E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9F" w14:textId="77777777" w:rsidR="00F77770" w:rsidRDefault="00F10D9C">
      <w:pPr>
        <w:numPr>
          <w:ilvl w:val="0"/>
          <w:numId w:val="1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Welcome and Introductions</w:t>
      </w:r>
    </w:p>
    <w:p w14:paraId="1A7B28A0" w14:textId="77777777" w:rsidR="00F77770" w:rsidRDefault="00F77770">
      <w:pPr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1A7B28A1" w14:textId="77777777" w:rsidR="00F77770" w:rsidRDefault="00F10D9C">
      <w:pPr>
        <w:numPr>
          <w:ilvl w:val="0"/>
          <w:numId w:val="3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Hon. Mary Colleen Roberts (Ret.)</w:t>
      </w:r>
    </w:p>
    <w:p w14:paraId="1A7B28A2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A3" w14:textId="77777777" w:rsidR="00F77770" w:rsidRDefault="00F10D9C">
      <w:pPr>
        <w:numPr>
          <w:ilvl w:val="0"/>
          <w:numId w:val="3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Hon. James Synder (Ret.)</w:t>
      </w:r>
    </w:p>
    <w:p w14:paraId="1A7B28A4" w14:textId="77777777" w:rsidR="00F77770" w:rsidRDefault="00F77770">
      <w:pPr>
        <w:ind w:left="720"/>
        <w:rPr>
          <w:rFonts w:ascii="Calibri" w:eastAsia="Calibri" w:hAnsi="Calibri" w:cs="Calibri"/>
          <w:sz w:val="28"/>
          <w:szCs w:val="28"/>
        </w:rPr>
      </w:pPr>
    </w:p>
    <w:p w14:paraId="1A7B28A5" w14:textId="77777777" w:rsidR="00F77770" w:rsidRDefault="00F10D9C">
      <w:pPr>
        <w:numPr>
          <w:ilvl w:val="0"/>
          <w:numId w:val="3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Michael A. Zuckerman, Esq.</w:t>
      </w:r>
    </w:p>
    <w:p w14:paraId="1A7B28A6" w14:textId="77777777" w:rsidR="00F77770" w:rsidRDefault="00F77770">
      <w:pPr>
        <w:ind w:left="720"/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1A7B28A7" w14:textId="77777777" w:rsidR="00F77770" w:rsidRDefault="00F10D9C">
      <w:pPr>
        <w:numPr>
          <w:ilvl w:val="0"/>
          <w:numId w:val="1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ADR Foundations and Community Advancements</w:t>
      </w:r>
      <w:r>
        <w:rPr>
          <w:rFonts w:ascii="Calibri" w:eastAsia="Calibri" w:hAnsi="Calibri" w:cs="Calibri"/>
          <w:b/>
          <w:sz w:val="28"/>
          <w:szCs w:val="28"/>
        </w:rPr>
        <w:t xml:space="preserve"> [20 Minutes]</w:t>
      </w:r>
    </w:p>
    <w:p w14:paraId="1A7B28A8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A9" w14:textId="77777777" w:rsidR="00F77770" w:rsidRDefault="00F10D9C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Advancing LBGTQ+ Professionals</w:t>
      </w:r>
    </w:p>
    <w:p w14:paraId="1A7B28AA" w14:textId="77777777" w:rsidR="00F77770" w:rsidRDefault="00F77770">
      <w:pPr>
        <w:ind w:left="720"/>
        <w:rPr>
          <w:rFonts w:ascii="Calibri" w:eastAsia="Calibri" w:hAnsi="Calibri" w:cs="Calibri"/>
          <w:sz w:val="28"/>
          <w:szCs w:val="28"/>
        </w:rPr>
      </w:pPr>
    </w:p>
    <w:p w14:paraId="1A7B28AB" w14:textId="77777777" w:rsidR="00F77770" w:rsidRDefault="00F10D9C">
      <w:pPr>
        <w:numPr>
          <w:ilvl w:val="1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Develop Skills</w:t>
      </w:r>
      <w:r>
        <w:rPr>
          <w:rFonts w:ascii="Calibri" w:eastAsia="Calibri" w:hAnsi="Calibri" w:cs="Calibri"/>
          <w:sz w:val="28"/>
          <w:szCs w:val="28"/>
        </w:rPr>
        <w:t>: Provide practical skills and strategies for professionals to engage authentically and empathetically with LGBTQ+ clients</w:t>
      </w:r>
    </w:p>
    <w:p w14:paraId="1A7B28AC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AD" w14:textId="77777777" w:rsidR="00F77770" w:rsidRDefault="00F10D9C">
      <w:pPr>
        <w:numPr>
          <w:ilvl w:val="1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Understand Ethical Consideration</w:t>
      </w:r>
      <w:r>
        <w:rPr>
          <w:rFonts w:ascii="Calibri" w:eastAsia="Calibri" w:hAnsi="Calibri" w:cs="Calibri"/>
          <w:sz w:val="28"/>
          <w:szCs w:val="28"/>
        </w:rPr>
        <w:t xml:space="preserve">: Legal ethics </w:t>
      </w:r>
      <w:proofErr w:type="gramStart"/>
      <w:r>
        <w:rPr>
          <w:rFonts w:ascii="Calibri" w:eastAsia="Calibri" w:hAnsi="Calibri" w:cs="Calibri"/>
          <w:sz w:val="28"/>
          <w:szCs w:val="28"/>
        </w:rPr>
        <w:t>applies  in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 the ADR space, and how ethical rules and considerations impact the LGBTQ+ community.</w:t>
      </w:r>
    </w:p>
    <w:p w14:paraId="1A7B28AE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AF" w14:textId="77777777" w:rsidR="00F77770" w:rsidRDefault="00F10D9C">
      <w:pPr>
        <w:numPr>
          <w:ilvl w:val="1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Promote Inclusivity</w:t>
      </w:r>
      <w:r>
        <w:rPr>
          <w:rFonts w:ascii="Calibri" w:eastAsia="Calibri" w:hAnsi="Calibri" w:cs="Calibri"/>
          <w:sz w:val="28"/>
          <w:szCs w:val="28"/>
        </w:rPr>
        <w:t>: Foster an inclusive environment in the ADR space that respects and understands diverse sexual orientations and gender identities and encourages people to seek ADR careers.</w:t>
      </w:r>
    </w:p>
    <w:p w14:paraId="1A7B28B0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B1" w14:textId="77777777" w:rsidR="00F77770" w:rsidRDefault="00F10D9C">
      <w:pPr>
        <w:numPr>
          <w:ilvl w:val="1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Facilitate Dialogue</w:t>
      </w:r>
      <w:r>
        <w:rPr>
          <w:rFonts w:ascii="Calibri" w:eastAsia="Calibri" w:hAnsi="Calibri" w:cs="Calibri"/>
          <w:sz w:val="28"/>
          <w:szCs w:val="28"/>
        </w:rPr>
        <w:t>: Create discussions and share experiences related to LGBTQ+ issues in the legal field.</w:t>
      </w:r>
    </w:p>
    <w:p w14:paraId="1A7B28B2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B3" w14:textId="77777777" w:rsidR="00F77770" w:rsidRDefault="00F10D9C">
      <w:pPr>
        <w:numPr>
          <w:ilvl w:val="0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Practice of ADR</w:t>
      </w:r>
    </w:p>
    <w:p w14:paraId="1A7B28B4" w14:textId="77777777" w:rsidR="00F77770" w:rsidRDefault="00F77770">
      <w:pPr>
        <w:ind w:left="720"/>
        <w:rPr>
          <w:rFonts w:ascii="Calibri" w:eastAsia="Calibri" w:hAnsi="Calibri" w:cs="Calibri"/>
          <w:sz w:val="28"/>
          <w:szCs w:val="28"/>
        </w:rPr>
      </w:pPr>
    </w:p>
    <w:p w14:paraId="1A7B28B5" w14:textId="77777777" w:rsidR="00F77770" w:rsidRDefault="00F10D9C">
      <w:pPr>
        <w:numPr>
          <w:ilvl w:val="1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Nuts and Bolts of ADR</w:t>
      </w:r>
    </w:p>
    <w:p w14:paraId="1A7B28B6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B7" w14:textId="77777777" w:rsidR="00F77770" w:rsidRDefault="00F10D9C">
      <w:pPr>
        <w:numPr>
          <w:ilvl w:val="2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What is ADR?</w:t>
      </w:r>
    </w:p>
    <w:p w14:paraId="1A7B28B8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B9" w14:textId="77777777" w:rsidR="00F77770" w:rsidRDefault="00F10D9C">
      <w:pPr>
        <w:numPr>
          <w:ilvl w:val="2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Why does it matter?</w:t>
      </w:r>
    </w:p>
    <w:p w14:paraId="1A7B28BA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BB" w14:textId="77777777" w:rsidR="00F77770" w:rsidRDefault="00F10D9C">
      <w:pPr>
        <w:numPr>
          <w:ilvl w:val="1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Players, Roles, and Attributes</w:t>
      </w:r>
    </w:p>
    <w:p w14:paraId="1A7B28BC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BD" w14:textId="77777777" w:rsidR="00F77770" w:rsidRDefault="00F10D9C">
      <w:pPr>
        <w:numPr>
          <w:ilvl w:val="2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Advocate (e.g., attorney)</w:t>
      </w:r>
    </w:p>
    <w:p w14:paraId="1A7B28BE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BF" w14:textId="77777777" w:rsidR="00F77770" w:rsidRDefault="00F10D9C">
      <w:pPr>
        <w:numPr>
          <w:ilvl w:val="2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Client (e.g., corporate rep., individual, insurer)</w:t>
      </w:r>
    </w:p>
    <w:p w14:paraId="1A7B28C0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C1" w14:textId="77777777" w:rsidR="00F77770" w:rsidRDefault="00F10D9C">
      <w:pPr>
        <w:numPr>
          <w:ilvl w:val="2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Neutral (e.g., mediator, arbitrator)</w:t>
      </w:r>
    </w:p>
    <w:p w14:paraId="1A7B28C2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C3" w14:textId="77777777" w:rsidR="00F77770" w:rsidRDefault="00F10D9C">
      <w:pPr>
        <w:numPr>
          <w:ilvl w:val="2"/>
          <w:numId w:val="2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Institutions (e.g., JAMS, AAA)</w:t>
      </w:r>
    </w:p>
    <w:p w14:paraId="1A7B28C4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C5" w14:textId="77777777" w:rsidR="00F77770" w:rsidRDefault="00F10D9C">
      <w:pPr>
        <w:numPr>
          <w:ilvl w:val="0"/>
          <w:numId w:val="1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Ethical Considerations for LGBTQ+ Professionals</w:t>
      </w:r>
      <w:r>
        <w:rPr>
          <w:rFonts w:ascii="Calibri" w:eastAsia="Calibri" w:hAnsi="Calibri" w:cs="Calibri"/>
          <w:b/>
          <w:sz w:val="28"/>
          <w:szCs w:val="28"/>
        </w:rPr>
        <w:t xml:space="preserve"> [20 Minutes]</w:t>
      </w:r>
    </w:p>
    <w:p w14:paraId="1A7B28C6" w14:textId="77777777" w:rsidR="00F77770" w:rsidRDefault="00F77770">
      <w:pPr>
        <w:ind w:left="720"/>
        <w:rPr>
          <w:rFonts w:ascii="Calibri" w:eastAsia="Calibri" w:hAnsi="Calibri" w:cs="Calibri"/>
          <w:b/>
          <w:sz w:val="28"/>
          <w:szCs w:val="28"/>
        </w:rPr>
      </w:pPr>
    </w:p>
    <w:p w14:paraId="1A7B28C7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Legal Ethics Apply in ADR</w:t>
      </w:r>
    </w:p>
    <w:p w14:paraId="1A7B28C8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C9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ABA Model Rules (Selected)</w:t>
      </w:r>
    </w:p>
    <w:p w14:paraId="1A7B28CA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CB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Rule 8.4–Misconduct</w:t>
      </w:r>
    </w:p>
    <w:p w14:paraId="1A7B28CC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CD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Rule 1.6–Confidentiality</w:t>
      </w:r>
    </w:p>
    <w:p w14:paraId="1A7B28CE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CF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Rule 4.5–Neutrality </w:t>
      </w:r>
    </w:p>
    <w:p w14:paraId="1A7B28D0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D1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Gaps and Challenges (“Cannot” v. “Must”)</w:t>
      </w:r>
    </w:p>
    <w:p w14:paraId="1A7B28D2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D3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Convergence of Ethics and Practical Considerations</w:t>
      </w:r>
    </w:p>
    <w:p w14:paraId="1A7B28D4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D5" w14:textId="77777777" w:rsidR="00F77770" w:rsidRDefault="00F10D9C">
      <w:pPr>
        <w:numPr>
          <w:ilvl w:val="0"/>
          <w:numId w:val="1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Challenges in ADR for LGBTQ+ Professional and Clients</w:t>
      </w:r>
      <w:r>
        <w:rPr>
          <w:rFonts w:ascii="Calibri" w:eastAsia="Calibri" w:hAnsi="Calibri" w:cs="Calibri"/>
          <w:b/>
          <w:sz w:val="28"/>
          <w:szCs w:val="28"/>
        </w:rPr>
        <w:t xml:space="preserve"> [20 Minutes]</w:t>
      </w:r>
    </w:p>
    <w:p w14:paraId="1A7B28D6" w14:textId="77777777" w:rsidR="00F77770" w:rsidRDefault="00F77770">
      <w:pPr>
        <w:ind w:left="720"/>
        <w:rPr>
          <w:rFonts w:ascii="Calibri" w:eastAsia="Calibri" w:hAnsi="Calibri" w:cs="Calibri"/>
          <w:sz w:val="28"/>
          <w:szCs w:val="28"/>
        </w:rPr>
      </w:pPr>
    </w:p>
    <w:p w14:paraId="1A7B28D7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lastRenderedPageBreak/>
        <w:t>Barriers to Access &amp; Common Challenges</w:t>
      </w:r>
    </w:p>
    <w:p w14:paraId="1A7B28D8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D9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Specific barriers LGBTQ+ clients may face in accessing legal services and ADR processes </w:t>
      </w:r>
    </w:p>
    <w:p w14:paraId="1A7B28DA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Topics to include discrimination, bias, comfort, lack of information, experience, mediator selection, impediments to resolution, safety</w:t>
      </w:r>
    </w:p>
    <w:p w14:paraId="1A7B28DB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DC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Participant Discussion #1 - Mediator Scenario </w:t>
      </w:r>
    </w:p>
    <w:p w14:paraId="1A7B28DD" w14:textId="77777777" w:rsidR="00F77770" w:rsidRDefault="00F77770">
      <w:pPr>
        <w:ind w:left="1440"/>
        <w:rPr>
          <w:rFonts w:ascii="Calibri" w:eastAsia="Calibri" w:hAnsi="Calibri" w:cs="Calibri"/>
          <w:b/>
          <w:sz w:val="28"/>
          <w:szCs w:val="28"/>
        </w:rPr>
      </w:pPr>
    </w:p>
    <w:p w14:paraId="1A7B28DE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Description of Response to Mediator Scenario</w:t>
      </w:r>
    </w:p>
    <w:p w14:paraId="1A7B28DF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E0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Do you raise the issue with the mediator?</w:t>
      </w:r>
    </w:p>
    <w:p w14:paraId="1A7B28E1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E2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If so, in what way do you raise the issue with the mediator?</w:t>
      </w:r>
    </w:p>
    <w:p w14:paraId="1A7B28E3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E4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Participant Discussion #2 - Share with the Group</w:t>
      </w:r>
    </w:p>
    <w:p w14:paraId="1A7B28E5" w14:textId="77777777" w:rsidR="00F77770" w:rsidRDefault="00F77770">
      <w:pPr>
        <w:ind w:left="1440"/>
        <w:rPr>
          <w:rFonts w:ascii="Calibri" w:eastAsia="Calibri" w:hAnsi="Calibri" w:cs="Calibri"/>
          <w:b/>
          <w:sz w:val="28"/>
          <w:szCs w:val="28"/>
        </w:rPr>
      </w:pPr>
    </w:p>
    <w:p w14:paraId="1A7B28E6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Review real-life scenarios where LGBTQ+ clients faced challenges in ADR, emphasizing lessons learned</w:t>
      </w:r>
    </w:p>
    <w:p w14:paraId="1A7B28E7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E8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Skill-Based Engagement</w:t>
      </w:r>
    </w:p>
    <w:p w14:paraId="1A7B28E9" w14:textId="77777777" w:rsidR="00F77770" w:rsidRDefault="00F77770">
      <w:pPr>
        <w:ind w:left="1440"/>
        <w:rPr>
          <w:rFonts w:ascii="Calibri" w:eastAsia="Calibri" w:hAnsi="Calibri" w:cs="Calibri"/>
          <w:b/>
          <w:sz w:val="28"/>
          <w:szCs w:val="28"/>
        </w:rPr>
      </w:pPr>
    </w:p>
    <w:p w14:paraId="1A7B28EA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Engaged, Demonstrated Empathy </w:t>
      </w:r>
    </w:p>
    <w:p w14:paraId="1A7B28EB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EC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Building Trust: Techniques for establishing rapport and trust with LGBTQ+ clients</w:t>
      </w:r>
    </w:p>
    <w:p w14:paraId="1A7B28ED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EE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Active Listening and Empathy: Practice active listening skills and empathic responses to better understand clients' needs and concerns</w:t>
      </w:r>
    </w:p>
    <w:p w14:paraId="1A7B28EF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F0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lastRenderedPageBreak/>
        <w:t>Inclusive Language: Discuss the importance of using inclusive language and pronouns in legal communication.</w:t>
      </w:r>
    </w:p>
    <w:p w14:paraId="1A7B28F1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8F2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F3" w14:textId="77777777" w:rsidR="00F77770" w:rsidRDefault="00F10D9C">
      <w:pPr>
        <w:numPr>
          <w:ilvl w:val="0"/>
          <w:numId w:val="1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Practical Exercises</w:t>
      </w:r>
      <w:r>
        <w:rPr>
          <w:rFonts w:ascii="Calibri" w:eastAsia="Calibri" w:hAnsi="Calibri" w:cs="Calibri"/>
          <w:b/>
          <w:sz w:val="28"/>
          <w:szCs w:val="28"/>
        </w:rPr>
        <w:t xml:space="preserve"> [15 minutes]</w:t>
      </w:r>
    </w:p>
    <w:p w14:paraId="1A7B28F4" w14:textId="77777777" w:rsidR="00F77770" w:rsidRDefault="00F77770">
      <w:pPr>
        <w:ind w:left="1440"/>
        <w:rPr>
          <w:rFonts w:ascii="Calibri" w:eastAsia="Calibri" w:hAnsi="Calibri" w:cs="Calibri"/>
          <w:b/>
          <w:sz w:val="28"/>
          <w:szCs w:val="28"/>
        </w:rPr>
      </w:pPr>
    </w:p>
    <w:p w14:paraId="1A7B28F5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Role-Playing Scenarios</w:t>
      </w:r>
    </w:p>
    <w:p w14:paraId="1A7B28F6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F7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Description of various scenarios with assigned roles</w:t>
      </w:r>
    </w:p>
    <w:p w14:paraId="1A7B28F8" w14:textId="77777777" w:rsidR="00F77770" w:rsidRDefault="00F77770">
      <w:pPr>
        <w:ind w:left="2160"/>
        <w:rPr>
          <w:rFonts w:ascii="Calibri" w:eastAsia="Calibri" w:hAnsi="Calibri" w:cs="Calibri"/>
          <w:sz w:val="28"/>
          <w:szCs w:val="28"/>
        </w:rPr>
      </w:pPr>
    </w:p>
    <w:p w14:paraId="1A7B28F9" w14:textId="77777777" w:rsidR="00F77770" w:rsidRDefault="00F10D9C">
      <w:pPr>
        <w:numPr>
          <w:ilvl w:val="2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Participants will engage in role-playing exercises to practice skills in real-world situations, allowing them to experience the challenges faced by LGBTQ+ clients.</w:t>
      </w:r>
    </w:p>
    <w:p w14:paraId="1A7B28FA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FB" w14:textId="77777777" w:rsidR="00F77770" w:rsidRDefault="00F10D9C">
      <w:pPr>
        <w:numPr>
          <w:ilvl w:val="1"/>
          <w:numId w:val="1"/>
        </w:num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Discussion: Strategies to improve serving LGBTQ+ clients and our work as LGBTQ+ legal professionals.</w:t>
      </w:r>
    </w:p>
    <w:p w14:paraId="1A7B28FC" w14:textId="77777777" w:rsidR="00F77770" w:rsidRDefault="00F77770">
      <w:pPr>
        <w:ind w:left="1440"/>
        <w:rPr>
          <w:rFonts w:ascii="Calibri" w:eastAsia="Calibri" w:hAnsi="Calibri" w:cs="Calibri"/>
          <w:sz w:val="28"/>
          <w:szCs w:val="28"/>
        </w:rPr>
      </w:pPr>
    </w:p>
    <w:p w14:paraId="1A7B28FD" w14:textId="77777777" w:rsidR="00F77770" w:rsidRDefault="00F10D9C">
      <w:pP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*</w:t>
      </w:r>
      <w:r>
        <w:rPr>
          <w:rFonts w:ascii="Calibri" w:eastAsia="Calibri" w:hAnsi="Calibri" w:cs="Calibri"/>
          <w:sz w:val="28"/>
          <w:szCs w:val="28"/>
        </w:rPr>
        <w:tab/>
        <w:t>*</w:t>
      </w:r>
      <w:r>
        <w:rPr>
          <w:rFonts w:ascii="Calibri" w:eastAsia="Calibri" w:hAnsi="Calibri" w:cs="Calibri"/>
          <w:sz w:val="28"/>
          <w:szCs w:val="28"/>
        </w:rPr>
        <w:tab/>
        <w:t>*</w:t>
      </w:r>
      <w:r>
        <w:rPr>
          <w:rFonts w:ascii="Calibri" w:eastAsia="Calibri" w:hAnsi="Calibri" w:cs="Calibri"/>
          <w:sz w:val="28"/>
          <w:szCs w:val="28"/>
        </w:rPr>
        <w:tab/>
        <w:t>*</w:t>
      </w:r>
    </w:p>
    <w:p w14:paraId="1A7B28FE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The Panelists would be happy to take your questions after the program or by email. Thank you for attending.</w:t>
      </w:r>
    </w:p>
    <w:p w14:paraId="1A7B28FF" w14:textId="77777777" w:rsidR="00F77770" w:rsidRDefault="00F77770">
      <w:pPr>
        <w:rPr>
          <w:rFonts w:ascii="Calibri" w:eastAsia="Calibri" w:hAnsi="Calibri" w:cs="Calibri"/>
          <w:sz w:val="28"/>
          <w:szCs w:val="28"/>
        </w:rPr>
      </w:pPr>
    </w:p>
    <w:p w14:paraId="1A7B2900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Attached Materials:</w:t>
      </w:r>
    </w:p>
    <w:p w14:paraId="1A7B2901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Panelist Bios</w:t>
      </w:r>
    </w:p>
    <w:p w14:paraId="1A7B2902" w14:textId="5DD50FBE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ABA Model Rules -</w:t>
      </w:r>
      <w:r w:rsidRPr="00F10D9C">
        <w:rPr>
          <w:rFonts w:ascii="Calibri" w:eastAsia="Calibri" w:hAnsi="Calibri" w:cs="Calibri"/>
          <w:sz w:val="28"/>
          <w:szCs w:val="28"/>
        </w:rPr>
        <w:t>https://www.americanbar.org/groups/professional_responsibility/publications/model_rules_of_professional_conduct/model_rules_of_professional_conduct_table_of_contents/</w:t>
      </w:r>
    </w:p>
    <w:p w14:paraId="4816DA29" w14:textId="77777777" w:rsidR="00F10D9C" w:rsidRDefault="00F10D9C">
      <w:pPr>
        <w:rPr>
          <w:rFonts w:ascii="Calibri" w:eastAsia="Calibri" w:hAnsi="Calibri" w:cs="Calibri"/>
          <w:sz w:val="28"/>
          <w:szCs w:val="28"/>
        </w:rPr>
      </w:pPr>
    </w:p>
    <w:p w14:paraId="1A7B2903" w14:textId="77777777" w:rsidR="00F77770" w:rsidRDefault="00F10D9C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Article: “The Power of Authenticity”</w:t>
      </w:r>
    </w:p>
    <w:p w14:paraId="1A7B2904" w14:textId="77777777" w:rsidR="00F77770" w:rsidRDefault="00F77770">
      <w:pPr>
        <w:rPr>
          <w:rFonts w:ascii="Calibri" w:eastAsia="Calibri" w:hAnsi="Calibri" w:cs="Calibri"/>
          <w:b/>
          <w:sz w:val="28"/>
          <w:szCs w:val="28"/>
          <w:highlight w:val="yellow"/>
        </w:rPr>
      </w:pPr>
    </w:p>
    <w:sectPr w:rsidR="00F777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8A4"/>
    <w:multiLevelType w:val="multilevel"/>
    <w:tmpl w:val="B9B8508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765FD0"/>
    <w:multiLevelType w:val="multilevel"/>
    <w:tmpl w:val="EC4C9ED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DF6FCE"/>
    <w:multiLevelType w:val="multilevel"/>
    <w:tmpl w:val="E4AADD6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608808041">
    <w:abstractNumId w:val="0"/>
  </w:num>
  <w:num w:numId="2" w16cid:durableId="1300502443">
    <w:abstractNumId w:val="2"/>
  </w:num>
  <w:num w:numId="3" w16cid:durableId="997999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770"/>
    <w:rsid w:val="00444DF5"/>
    <w:rsid w:val="00F10D9C"/>
    <w:rsid w:val="00F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7B287C"/>
  <w15:docId w15:val="{7DD1F4F7-5C6C-4160-BF3F-DB229F41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fisher@jamsad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576</Words>
  <Characters>3561</Characters>
  <Application>Microsoft Office Word</Application>
  <DocSecurity>0</DocSecurity>
  <Lines>169</Lines>
  <Paragraphs>91</Paragraphs>
  <ScaleCrop>false</ScaleCrop>
  <Company>JAMS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Joanne Saint-Louis</cp:lastModifiedBy>
  <cp:revision>2</cp:revision>
  <dcterms:created xsi:type="dcterms:W3CDTF">2025-06-16T15:07:00Z</dcterms:created>
  <dcterms:modified xsi:type="dcterms:W3CDTF">2025-06-16T15:07:00Z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b53d3952-09b8-426e-8494-2b1eddf7520a</vt:lpwstr>
  </property>
</Properties>
</file>